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0"/>
        <w:jc w:val="center"/>
      </w:pPr>
      <w:r>
        <w:rPr>
          <w:b/>
          <w:bCs/>
          <w:color w:val="1E40AF"/>
          <w:sz w:val="72"/>
          <w:szCs w:val="72"/>
        </w:rPr>
        <w:t xml:space="preserve">AI超市</w:t>
      </w:r>
    </w:p>
    <w:p>
      <w:pPr>
        <w:spacing w:after="120"/>
        <w:jc w:val="center"/>
      </w:pPr>
      <w:r>
        <w:rPr>
          <w:b/>
          <w:bCs/>
          <w:color w:val="0F172A"/>
          <w:sz w:val="56"/>
          <w:szCs w:val="56"/>
        </w:rPr>
        <w:t xml:space="preserve">账号快速上手手册</w:t>
      </w:r>
    </w:p>
    <w:p>
      <w:pPr>
        <w:spacing w:after="480"/>
        <w:jc w:val="center"/>
      </w:pPr>
      <w:r>
        <w:rPr>
          <w:i/>
          <w:iCs/>
          <w:color w:val="64748B"/>
          <w:sz w:val="24"/>
          <w:szCs w:val="24"/>
        </w:rPr>
        <w:t xml:space="preserve">Account Quick Start Guide</w:t>
      </w:r>
    </w:p>
    <w:p>
      <w:pPr>
        <w:spacing w:after="120"/>
        <w:jc w:val="center"/>
      </w:pPr>
      <w:r>
        <w:rPr>
          <w:color w:val="64748B"/>
          <w:sz w:val="22"/>
          <w:szCs w:val="22"/>
        </w:rPr>
        <w:t xml:space="preserve">版本 v1.0  ·  面向个人 / 企业 / 开发者用户</w:t>
      </w:r>
    </w:p>
    <w:p>
      <w:pPr>
        <w:spacing w:after="3600"/>
        <w:jc w:val="center"/>
      </w:pPr>
      <w:r>
        <w:rPr>
          <w:color w:val="0EA5E9"/>
          <w:sz w:val="20"/>
          <w:szCs w:val="20"/>
        </w:rPr>
        <w:t xml:space="preserve">世界人工智能组织（WAIO）认证 · 官方 AI 工具与解决方案超市</w:t>
      </w:r>
    </w:p>
    <w:p>
      <w:pPr>
        <w:jc w:val="center"/>
      </w:pPr>
      <w:r>
        <w:rPr>
          <w:b/>
          <w:bCs/>
          <w:color w:val="1E40AF"/>
          <w:sz w:val="22"/>
          <w:szCs w:val="22"/>
        </w:rPr>
        <w:t xml:space="preserve">aimarket.unwaio.com</w:t>
      </w:r>
    </w:p>
    <w:p>
      <w:r>
        <w:br w:type="page"/>
      </w:r>
    </w:p>
    <w:p>
      <w:pPr>
        <w:pStyle w:val="Heading1"/>
      </w:pPr>
      <w:r>
        <w:rPr>
          <w:color w:val="1E40AF"/>
        </w:rPr>
        <w:t xml:space="preserve">目录 Contents</w:t>
      </w:r>
    </w:p>
    <w:p>
      <w:pPr>
        <w:pStyle w:val="ListParagraph"/>
        <w:numPr>
          <w:ilvl w:val="0"/>
          <w:numId w:val="2"/>
        </w:numPr>
      </w:pPr>
      <w:r>
        <w:t xml:space="preserve">1. 关于 AI超市</w:t>
      </w:r>
    </w:p>
    <w:p>
      <w:pPr>
        <w:pStyle w:val="ListParagraph"/>
        <w:numPr>
          <w:ilvl w:val="0"/>
          <w:numId w:val="2"/>
        </w:numPr>
      </w:pPr>
      <w:r>
        <w:t xml:space="preserve">2. 注册账号（3 步完成）</w:t>
      </w:r>
    </w:p>
    <w:p>
      <w:pPr>
        <w:pStyle w:val="ListParagraph"/>
        <w:numPr>
          <w:ilvl w:val="0"/>
          <w:numId w:val="2"/>
        </w:numPr>
      </w:pPr>
      <w:r>
        <w:t xml:space="preserve">3. 登录、找回密码与安全设置</w:t>
      </w:r>
    </w:p>
    <w:p>
      <w:pPr>
        <w:pStyle w:val="ListParagraph"/>
        <w:numPr>
          <w:ilvl w:val="0"/>
          <w:numId w:val="2"/>
        </w:numPr>
      </w:pPr>
      <w:r>
        <w:t xml:space="preserve">4. 个人中心导览</w:t>
      </w:r>
    </w:p>
    <w:p>
      <w:pPr>
        <w:pStyle w:val="ListParagraph"/>
        <w:numPr>
          <w:ilvl w:val="0"/>
          <w:numId w:val="2"/>
        </w:numPr>
      </w:pPr>
      <w:r>
        <w:t xml:space="preserve">5. 购买套餐 / 会员订阅</w:t>
      </w:r>
    </w:p>
    <w:p>
      <w:pPr>
        <w:pStyle w:val="ListParagraph"/>
        <w:numPr>
          <w:ilvl w:val="0"/>
          <w:numId w:val="2"/>
        </w:numPr>
      </w:pPr>
      <w:r>
        <w:t xml:space="preserve">6. 我的套件与交付进度</w:t>
      </w:r>
    </w:p>
    <w:p>
      <w:pPr>
        <w:pStyle w:val="ListParagraph"/>
        <w:numPr>
          <w:ilvl w:val="0"/>
          <w:numId w:val="2"/>
        </w:numPr>
      </w:pPr>
      <w:r>
        <w:t xml:space="preserve">7. 订单、发票与商用授权</w:t>
      </w:r>
    </w:p>
    <w:p>
      <w:pPr>
        <w:pStyle w:val="ListParagraph"/>
        <w:numPr>
          <w:ilvl w:val="0"/>
          <w:numId w:val="2"/>
        </w:numPr>
      </w:pPr>
      <w:r>
        <w:t xml:space="preserve">8. 常用工作台快速入口</w:t>
      </w:r>
    </w:p>
    <w:p>
      <w:pPr>
        <w:pStyle w:val="ListParagraph"/>
        <w:numPr>
          <w:ilvl w:val="0"/>
          <w:numId w:val="2"/>
        </w:numPr>
      </w:pPr>
      <w:r>
        <w:t xml:space="preserve">9. 帮助、客服与工单</w:t>
      </w:r>
    </w:p>
    <w:p>
      <w:pPr>
        <w:pStyle w:val="ListParagraph"/>
        <w:numPr>
          <w:ilvl w:val="0"/>
          <w:numId w:val="2"/>
        </w:numPr>
      </w:pPr>
      <w:r>
        <w:t xml:space="preserve">10. 常见问题 FAQ</w:t>
      </w:r>
    </w:p>
    <w:p>
      <w:r>
        <w:br w:type="page"/>
      </w:r>
    </w:p>
    <w:p>
      <w:pPr>
        <w:pStyle w:val="Heading1"/>
      </w:pPr>
      <w:r>
        <w:rPr>
          <w:color w:val="1E40AF"/>
        </w:rPr>
        <w:t xml:space="preserve">1. 关于 AI超市</w:t>
      </w:r>
    </w:p>
    <w:p>
      <w:pPr>
        <w:spacing w:after="120"/>
      </w:pPr>
      <w:r>
        <w:t xml:space="preserve">AI超市是世界人工智能组织（WAIO）认证的官方 AI 工具和解决方案超市，把散落的 AI 工具按“行业 / 岗位 / 人群”打包成即买即用的套餐，覆盖办公、自媒体、电商、门店、开发、教育、企业定制等场景。</w:t>
      </w:r>
    </w:p>
    <w:p>
      <w:pPr>
        <w:spacing w:after="120"/>
      </w:pPr>
      <w:r>
        <w:t xml:space="preserve">核心优势：</w:t>
      </w:r>
    </w:p>
    <w:p>
      <w:pPr>
        <w:pStyle w:val="ListParagraph"/>
        <w:numPr>
          <w:ilvl w:val="0"/>
          <w:numId w:val="2"/>
        </w:numPr>
      </w:pPr>
      <w:r>
        <w:t xml:space="preserve">超市化选品：像逛商超一样自选 AI 工具与模板</w:t>
      </w:r>
    </w:p>
    <w:p>
      <w:pPr>
        <w:pStyle w:val="ListParagraph"/>
        <w:numPr>
          <w:ilvl w:val="0"/>
          <w:numId w:val="2"/>
        </w:numPr>
      </w:pPr>
      <w:r>
        <w:t xml:space="preserve">场景化套餐：按岗位 / 行业打包，拒绝零散工具堆砌</w:t>
      </w:r>
    </w:p>
    <w:p>
      <w:pPr>
        <w:pStyle w:val="ListParagraph"/>
        <w:numPr>
          <w:ilvl w:val="0"/>
          <w:numId w:val="2"/>
        </w:numPr>
      </w:pPr>
      <w:r>
        <w:t xml:space="preserve">去技术使用：零基础上手，模板直接套用</w:t>
      </w:r>
    </w:p>
    <w:p>
      <w:pPr>
        <w:pStyle w:val="ListParagraph"/>
        <w:numPr>
          <w:ilvl w:val="0"/>
          <w:numId w:val="2"/>
        </w:numPr>
      </w:pPr>
      <w:r>
        <w:t xml:space="preserve">全链路服务：工具 + 教程 + 模板 + 售后一站式</w:t>
      </w:r>
    </w:p>
    <w:p>
      <w:pPr>
        <w:pBdr>
          <w:bottom w:val="single" w:color="1E40AF" w:sz="6" w:space="6"/>
        </w:pBdr>
      </w:pPr>
    </w:p>
    <w:p>
      <w:pPr>
        <w:pStyle w:val="Heading1"/>
      </w:pPr>
      <w:r>
        <w:rPr>
          <w:color w:val="1E40AF"/>
        </w:rPr>
        <w:t xml:space="preserve">2. 注册账号（3 步完成）</w:t>
      </w:r>
    </w:p>
    <w:p>
      <w:pPr>
        <w:pStyle w:val="ListParagraph"/>
        <w:numPr>
          <w:ilvl w:val="0"/>
          <w:numId w:val="3"/>
        </w:numPr>
      </w:pPr>
      <w:r>
        <w:t xml:space="preserve">打开 aimarket.unwaio.com，点击右上角 “登录 / 注册”。</w:t>
      </w:r>
    </w:p>
    <w:p>
      <w:pPr>
        <w:pStyle w:val="ListParagraph"/>
        <w:numPr>
          <w:ilvl w:val="0"/>
          <w:numId w:val="3"/>
        </w:numPr>
      </w:pPr>
      <w:r>
        <w:t xml:space="preserve">填写邮箱与密码（≥ 8 位，含字母与数字），完成人机校验。</w:t>
      </w:r>
    </w:p>
    <w:p>
      <w:pPr>
        <w:pStyle w:val="ListParagraph"/>
        <w:numPr>
          <w:ilvl w:val="0"/>
          <w:numId w:val="3"/>
        </w:numPr>
      </w:pPr>
      <w:r>
        <w:t xml:space="preserve">勾选《用户协议》与《隐私政策》，点击 “创建账号” 即完成注册。</w:t>
      </w:r>
    </w:p>
    <w:p>
      <w:pPr>
        <w:spacing w:after="120"/>
      </w:pPr>
      <w:r>
        <w:rPr>
          <w:i/>
          <w:iCs/>
          <w:color w:val="64748B"/>
        </w:rPr>
        <w:t xml:space="preserve">提示：企业用户建议使用公司邮箱注册，后续可一键升级为 “企业主账号”，享受多成员协作与统一开票。</w:t>
      </w:r>
    </w:p>
    <w:p>
      <w:pPr>
        <w:pBdr>
          <w:bottom w:val="single" w:color="1E40AF" w:sz="6" w:space="6"/>
        </w:pBdr>
      </w:pPr>
    </w:p>
    <w:p>
      <w:pPr>
        <w:pStyle w:val="Heading1"/>
      </w:pPr>
      <w:r>
        <w:rPr>
          <w:color w:val="1E40AF"/>
        </w:rPr>
        <w:t xml:space="preserve">3. 登录、找回密码与安全设置</w:t>
      </w:r>
    </w:p>
    <w:p>
      <w:pPr>
        <w:pStyle w:val="Heading2"/>
      </w:pPr>
      <w:r>
        <w:t xml:space="preserve">3.1 登录方式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40A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40A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邮箱登录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输入注册邮箱与密码即可登录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扫码登录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通过 AI超市 App 或授权微信扫码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企业 SSO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企业主账号开通后，成员可用企业统一账号登录</w:t>
            </w:r>
          </w:p>
        </w:tc>
      </w:tr>
    </w:tbl>
    <w:p>
      <w:pPr>
        <w:pStyle w:val="Heading2"/>
      </w:pPr>
      <w:r>
        <w:t xml:space="preserve">3.2 找回密码</w:t>
      </w:r>
    </w:p>
    <w:p>
      <w:pPr>
        <w:pStyle w:val="ListParagraph"/>
        <w:numPr>
          <w:ilvl w:val="0"/>
          <w:numId w:val="4"/>
        </w:numPr>
      </w:pPr>
      <w:r>
        <w:t xml:space="preserve">在登录页点击 “忘记密码”。</w:t>
      </w:r>
    </w:p>
    <w:p>
      <w:pPr>
        <w:pStyle w:val="ListParagraph"/>
        <w:numPr>
          <w:ilvl w:val="0"/>
          <w:numId w:val="4"/>
        </w:numPr>
      </w:pPr>
      <w:r>
        <w:t xml:space="preserve">输入注册邮箱，接收 6 位验证码。</w:t>
      </w:r>
    </w:p>
    <w:p>
      <w:pPr>
        <w:pStyle w:val="ListParagraph"/>
        <w:numPr>
          <w:ilvl w:val="0"/>
          <w:numId w:val="4"/>
        </w:numPr>
      </w:pPr>
      <w:r>
        <w:t xml:space="preserve">设置新密码后即可重新登录。</w:t>
      </w:r>
    </w:p>
    <w:p>
      <w:pPr>
        <w:pStyle w:val="Heading2"/>
      </w:pPr>
      <w:r>
        <w:t xml:space="preserve">3.3 建议开启的安全设置</w:t>
      </w:r>
    </w:p>
    <w:p>
      <w:pPr>
        <w:pStyle w:val="ListParagraph"/>
        <w:numPr>
          <w:ilvl w:val="0"/>
          <w:numId w:val="2"/>
        </w:numPr>
      </w:pPr>
      <w:r>
        <w:t xml:space="preserve">绑定手机号 / 备用邮箱，用于异常登录提醒</w:t>
      </w:r>
    </w:p>
    <w:p>
      <w:pPr>
        <w:pStyle w:val="ListParagraph"/>
        <w:numPr>
          <w:ilvl w:val="0"/>
          <w:numId w:val="2"/>
        </w:numPr>
      </w:pPr>
      <w:r>
        <w:t xml:space="preserve">开启二步验证（TOTP）</w:t>
      </w:r>
    </w:p>
    <w:p>
      <w:pPr>
        <w:pStyle w:val="ListParagraph"/>
        <w:numPr>
          <w:ilvl w:val="0"/>
          <w:numId w:val="2"/>
        </w:numPr>
      </w:pPr>
      <w:r>
        <w:t xml:space="preserve">定期查看 “登录设备与会话”，一键踢出可疑设备</w:t>
      </w:r>
    </w:p>
    <w:p>
      <w:pPr>
        <w:pBdr>
          <w:bottom w:val="single" w:color="1E40AF" w:sz="6" w:space="6"/>
        </w:pBdr>
      </w:pPr>
    </w:p>
    <w:p>
      <w:pPr>
        <w:pStyle w:val="Heading1"/>
      </w:pPr>
      <w:r>
        <w:rPr>
          <w:color w:val="1E40AF"/>
        </w:rPr>
        <w:t xml:space="preserve">4. 个人中心导览</w:t>
      </w:r>
    </w:p>
    <w:p>
      <w:pPr>
        <w:spacing w:after="120"/>
      </w:pPr>
      <w:r>
        <w:t xml:space="preserve">登录后点击右上角头像进入 “个人中心 / 账号”。主要模块：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40A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40A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资料 Profile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昵称、头像、公司信息、发票抬头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我的套件 My Kits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已购套餐的生效状态、到期时间、可用交付清单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订单 Orders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购买记录、支付状态、发票信息、审计日志（可导出）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会员 Membership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当前订阅、续费 / 升降级、期末失效提醒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工单 Tickets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交付进度、售后咨询、企业定制沟通记录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安全 Security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密码、二步验证、登录会话管理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1E40AF"/>
        </w:rPr>
        <w:t xml:space="preserve">5. 购买套餐 / 会员订阅</w:t>
      </w:r>
    </w:p>
    <w:p>
      <w:pPr>
        <w:pStyle w:val="Heading2"/>
      </w:pPr>
      <w:r>
        <w:t xml:space="preserve">5.1 购买单个套餐</w:t>
      </w:r>
    </w:p>
    <w:p>
      <w:pPr>
        <w:pStyle w:val="ListParagraph"/>
        <w:numPr>
          <w:ilvl w:val="0"/>
          <w:numId w:val="5"/>
        </w:numPr>
      </w:pPr>
      <w:r>
        <w:t xml:space="preserve">在 “爆款套餐” 或 “产品分类” 中选择目标套餐。</w:t>
      </w:r>
    </w:p>
    <w:p>
      <w:pPr>
        <w:pStyle w:val="ListParagraph"/>
        <w:numPr>
          <w:ilvl w:val="0"/>
          <w:numId w:val="5"/>
        </w:numPr>
      </w:pPr>
      <w:r>
        <w:t xml:space="preserve">阅读合规与使用说明弹窗（如学生 / 老人 / 宝妈限制、商用可交付边界），确认后继续。</w:t>
      </w:r>
    </w:p>
    <w:p>
      <w:pPr>
        <w:pStyle w:val="ListParagraph"/>
        <w:numPr>
          <w:ilvl w:val="0"/>
          <w:numId w:val="5"/>
        </w:numPr>
      </w:pPr>
      <w:r>
        <w:t xml:space="preserve">跳转 Stripe 安全收银台完成支付。</w:t>
      </w:r>
    </w:p>
    <w:p>
      <w:pPr>
        <w:pStyle w:val="ListParagraph"/>
        <w:numPr>
          <w:ilvl w:val="0"/>
          <w:numId w:val="5"/>
        </w:numPr>
      </w:pPr>
      <w:r>
        <w:t xml:space="preserve">支付成功后自动生成工单，并向注册邮箱发送含订单摘要、有效期、下载链接的电子回执。</w:t>
      </w:r>
    </w:p>
    <w:p>
      <w:pPr>
        <w:pStyle w:val="Heading2"/>
      </w:pPr>
      <w:r>
        <w:t xml:space="preserve">5.2 会员订阅（推荐）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40A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40A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月度会员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¥39 / 月，适合尝鲜与短期项目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年度会员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¥599 / 年，日均 ≈ ¥1.6，最热门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旗舰年度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¥2999 / 年，含企业级配额、优先支持与商用授权</w:t>
            </w:r>
          </w:p>
        </w:tc>
      </w:tr>
    </w:tbl>
    <w:p>
      <w:pPr>
        <w:spacing w:after="120"/>
      </w:pPr>
      <w:r>
        <w:rPr>
          <w:i/>
          <w:iCs/>
          <w:color w:val="64748B"/>
        </w:rPr>
        <w:t xml:space="preserve">在 Stripe Billing Portal 内可随时升级 / 降级 / 取消订阅，权限与配额将自动同步；取消后仍可使用到当前计费周期结束。</w:t>
      </w:r>
    </w:p>
    <w:p>
      <w:pPr>
        <w:pBdr>
          <w:bottom w:val="single" w:color="1E40AF" w:sz="6" w:space="6"/>
        </w:pBdr>
      </w:pPr>
    </w:p>
    <w:p>
      <w:pPr>
        <w:pStyle w:val="Heading1"/>
      </w:pPr>
      <w:r>
        <w:rPr>
          <w:color w:val="1E40AF"/>
        </w:rPr>
        <w:t xml:space="preserve">6. 我的套件与交付进度</w:t>
      </w:r>
    </w:p>
    <w:p>
      <w:pPr>
        <w:spacing w:after="120"/>
      </w:pPr>
      <w:r>
        <w:t xml:space="preserve">进入 “账号 → 我的套件” 可查看每个套餐的：</w:t>
      </w:r>
    </w:p>
    <w:p>
      <w:pPr>
        <w:pStyle w:val="ListParagraph"/>
        <w:numPr>
          <w:ilvl w:val="0"/>
          <w:numId w:val="2"/>
        </w:numPr>
      </w:pPr>
      <w:r>
        <w:t xml:space="preserve">生效状态、开始 / 到期时间</w:t>
      </w:r>
    </w:p>
    <w:p>
      <w:pPr>
        <w:pStyle w:val="ListParagraph"/>
        <w:numPr>
          <w:ilvl w:val="0"/>
          <w:numId w:val="2"/>
        </w:numPr>
      </w:pPr>
      <w:r>
        <w:t xml:space="preserve">配额剩余（如 dev-fast-kit 的调用次数）</w:t>
      </w:r>
    </w:p>
    <w:p>
      <w:pPr>
        <w:pStyle w:val="ListParagraph"/>
        <w:numPr>
          <w:ilvl w:val="0"/>
          <w:numId w:val="2"/>
        </w:numPr>
      </w:pPr>
      <w:r>
        <w:t xml:space="preserve">交付清单（账号手册、模板包、周报等）与下载按钮</w:t>
      </w:r>
    </w:p>
    <w:p>
      <w:pPr>
        <w:spacing w:after="120"/>
      </w:pPr>
      <w:r>
        <w:t xml:space="preserve">对于交付型套餐（如 “极速开发套件”），系统会自动创建交付工单：进入 “工单详情” 可看到 4 阶段进度：确认需求 → 交付准备 → 交付中 → 已完成，每一步都会邮件通知。</w:t>
      </w:r>
    </w:p>
    <w:p>
      <w:pPr>
        <w:pBdr>
          <w:bottom w:val="single" w:color="1E40AF" w:sz="6" w:space="6"/>
        </w:pBdr>
      </w:pPr>
    </w:p>
    <w:p>
      <w:pPr>
        <w:pStyle w:val="Heading1"/>
      </w:pPr>
      <w:r>
        <w:rPr>
          <w:color w:val="1E40AF"/>
        </w:rPr>
        <w:t xml:space="preserve">7. 订单、发票与商用授权</w:t>
      </w:r>
    </w:p>
    <w:p>
      <w:pPr>
        <w:pStyle w:val="Heading2"/>
      </w:pPr>
      <w:r>
        <w:t xml:space="preserve">7.1 订单台账</w:t>
      </w:r>
    </w:p>
    <w:p>
      <w:pPr>
        <w:spacing w:after="120"/>
      </w:pPr>
      <w:r>
        <w:t xml:space="preserve">“账号 → 订单” 是购买、订阅、审计日志的统一台账，支持按时间 / 状态 / SKU 过滤，可一键导出 CSV / JSON。</w:t>
      </w:r>
    </w:p>
    <w:p>
      <w:pPr>
        <w:pStyle w:val="Heading2"/>
      </w:pPr>
      <w:r>
        <w:t xml:space="preserve">7.2 发票中心</w:t>
      </w:r>
    </w:p>
    <w:p>
      <w:pPr>
        <w:pStyle w:val="ListParagraph"/>
        <w:numPr>
          <w:ilvl w:val="0"/>
          <w:numId w:val="2"/>
        </w:numPr>
      </w:pPr>
      <w:r>
        <w:t xml:space="preserve">每月自动生成电子发票，可在 “发票中心” 下载 PDF</w:t>
      </w:r>
    </w:p>
    <w:p>
      <w:pPr>
        <w:pStyle w:val="ListParagraph"/>
        <w:numPr>
          <w:ilvl w:val="0"/>
          <w:numId w:val="2"/>
        </w:numPr>
      </w:pPr>
      <w:r>
        <w:t xml:space="preserve">企业用户支持增值税专用发票与批量开票</w:t>
      </w:r>
    </w:p>
    <w:p>
      <w:pPr>
        <w:pStyle w:val="Heading2"/>
      </w:pPr>
      <w:r>
        <w:t xml:space="preserve">7.3 商用授权</w:t>
      </w:r>
    </w:p>
    <w:p>
      <w:pPr>
        <w:spacing w:after="120"/>
      </w:pPr>
      <w:r>
        <w:t xml:space="preserve">在 “商用授权中心” 可为每笔订单生成带证书编号的《商用授权 PDF》，用于对外证明作品的合法使用范围。</w:t>
      </w:r>
    </w:p>
    <w:p>
      <w:pPr>
        <w:pBdr>
          <w:bottom w:val="single" w:color="1E40AF" w:sz="6" w:space="6"/>
        </w:pBdr>
      </w:pPr>
    </w:p>
    <w:p>
      <w:pPr>
        <w:pStyle w:val="Heading1"/>
      </w:pPr>
      <w:r>
        <w:rPr>
          <w:color w:val="1E40AF"/>
        </w:rPr>
        <w:t xml:space="preserve">8. 常用工作台快速入口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40A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40A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办公 /office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文档 / 周报 / PPT / 数据分析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自媒体 /creator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文案、图文、短视频批量化生产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电商 /ecomx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主图、详情页、话术、广告 A/B 测试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门店 /storex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本地增长、点评回复、素材生成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开发者 /devx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极速开发套件、脚手架、部署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研究 /research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行业研究员：数据 + AI 商用报告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客服 /cs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客服 Agent、多人群合规屏蔽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设计 /designx</w:t>
            </w:r>
          </w:p>
        </w:tc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模板市场、品牌库、批量导出</w:t>
            </w:r>
          </w:p>
        </w:tc>
      </w:tr>
    </w:tbl>
    <w:p>
      <w:pPr>
        <w:pBdr>
          <w:bottom w:val="single" w:color="1E40AF" w:sz="6" w:space="6"/>
        </w:pBdr>
      </w:pPr>
    </w:p>
    <w:p>
      <w:pPr>
        <w:pStyle w:val="Heading1"/>
      </w:pPr>
      <w:r>
        <w:rPr>
          <w:color w:val="1E40AF"/>
        </w:rPr>
        <w:t xml:space="preserve">9. 帮助、客服与工单</w:t>
      </w:r>
    </w:p>
    <w:p>
      <w:pPr>
        <w:pStyle w:val="ListParagraph"/>
        <w:numPr>
          <w:ilvl w:val="0"/>
          <w:numId w:val="6"/>
        </w:numPr>
      </w:pPr>
      <w:r>
        <w:t xml:space="preserve">轻问题：先在 “帮助中心” 搜索关键词，含视频教程与常见问题解答。</w:t>
      </w:r>
    </w:p>
    <w:p>
      <w:pPr>
        <w:pStyle w:val="ListParagraph"/>
        <w:numPr>
          <w:ilvl w:val="0"/>
          <w:numId w:val="6"/>
        </w:numPr>
      </w:pPr>
      <w:r>
        <w:t xml:space="preserve">需要人工：在页面右下角点击 “客服 Agent”，7×12 小时在线响应。</w:t>
      </w:r>
    </w:p>
    <w:p>
      <w:pPr>
        <w:pStyle w:val="ListParagraph"/>
        <w:numPr>
          <w:ilvl w:val="0"/>
          <w:numId w:val="6"/>
        </w:numPr>
      </w:pPr>
      <w:r>
        <w:t xml:space="preserve">涉及订单 / 交付：在 “账号 → 工单” 中新建工单，附带订单号，SLA 24 小时内响应。</w:t>
      </w:r>
    </w:p>
    <w:p>
      <w:pPr>
        <w:pBdr>
          <w:bottom w:val="single" w:color="1E40AF" w:sz="6" w:space="6"/>
        </w:pBdr>
      </w:pPr>
    </w:p>
    <w:p>
      <w:pPr>
        <w:pStyle w:val="Heading1"/>
      </w:pPr>
      <w:r>
        <w:rPr>
          <w:color w:val="1E40AF"/>
        </w:rPr>
        <w:t xml:space="preserve">10. 常见问题 FAQ</w:t>
      </w:r>
    </w:p>
    <w:p>
      <w:pPr>
        <w:pStyle w:val="Heading2"/>
      </w:pPr>
      <w:r>
        <w:t xml:space="preserve">Q1. 支付成功但没收到套件？</w:t>
      </w:r>
    </w:p>
    <w:p>
      <w:pPr>
        <w:spacing w:after="120"/>
      </w:pPr>
      <w:r>
        <w:t xml:space="preserve">请刷新 “我的套件”；如仍未生效，进入 “订单” 找到该笔订单点击 “重新同步权益”，或联系客服。</w:t>
      </w:r>
    </w:p>
    <w:p>
      <w:pPr>
        <w:pStyle w:val="Heading2"/>
      </w:pPr>
      <w:r>
        <w:t xml:space="preserve">Q2. 可以团队多人共用一个账号吗？</w:t>
      </w:r>
    </w:p>
    <w:p>
      <w:pPr>
        <w:spacing w:after="120"/>
      </w:pPr>
      <w:r>
        <w:t xml:space="preserve">个人账号仅供本人使用。团队场景请使用 “企业主账号 + 子成员”，享受统一计费、权限与开票。</w:t>
      </w:r>
    </w:p>
    <w:p>
      <w:pPr>
        <w:pStyle w:val="Heading2"/>
      </w:pPr>
      <w:r>
        <w:t xml:space="preserve">Q3. 生成的内容是否可以商用？</w:t>
      </w:r>
    </w:p>
    <w:p>
      <w:pPr>
        <w:spacing w:after="120"/>
      </w:pPr>
      <w:r>
        <w:t xml:space="preserve">旗舰年度会员与已开具《商用授权 PDF》的订单，可用于商用。其他情况请查阅套餐详情页的 “商用可交付边界”。</w:t>
      </w:r>
    </w:p>
    <w:p>
      <w:pPr>
        <w:pStyle w:val="Heading2"/>
      </w:pPr>
      <w:r>
        <w:t xml:space="preserve">Q4. 如何注销账号？</w:t>
      </w:r>
    </w:p>
    <w:p>
      <w:pPr>
        <w:spacing w:after="120"/>
      </w:pPr>
      <w:r>
        <w:t xml:space="preserve">在 “账号 → 安全 → 注销账号” 提交申请。为保障权益，注销前请先取消订阅并处理未完成的工单。</w:t>
      </w:r>
    </w:p>
    <w:p>
      <w:pPr>
        <w:pBdr>
          <w:bottom w:val="single" w:color="1E40AF" w:sz="6" w:space="6"/>
        </w:pBdr>
      </w:pPr>
    </w:p>
    <w:p>
      <w:pPr>
        <w:spacing w:before="480"/>
        <w:jc w:val="center"/>
      </w:pPr>
      <w:r>
        <w:rPr>
          <w:b/>
          <w:bCs/>
          <w:color w:val="1E40AF"/>
          <w:sz w:val="28"/>
          <w:szCs w:val="28"/>
        </w:rPr>
        <w:t xml:space="preserve">祝你在 AI超市玩得开心</w:t>
      </w:r>
    </w:p>
    <w:p>
      <w:pPr>
        <w:jc w:val="center"/>
      </w:pPr>
      <w:r>
        <w:rPr>
          <w:color w:val="64748B"/>
          <w:sz w:val="20"/>
          <w:szCs w:val="20"/>
        </w:rPr>
        <w:t xml:space="preserve">官网：aimarket.unwaio.com   ·   客服邮箱：support@unwaio.com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8"/>
        <w:szCs w:val="18"/>
      </w:rPr>
      <w:t xml:space="preserve">第 </w:t>
    </w:r>
    <w:r>
      <w:rPr>
        <w:color w:val="64748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8"/>
        <w:szCs w:val="18"/>
      </w:rPr>
      <w:t xml:space="preserve"> 页 · © AI超市 · WAIO 认证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4748B"/>
        <w:sz w:val="18"/>
        <w:szCs w:val="18"/>
      </w:rPr>
      <w:t xml:space="preserve">AI超市 · 账号快速上手手册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  <w:rPr>
        <w:color w:val="1E40AF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1E40AF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1E40AF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1E40AF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1E40AF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1E40AF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1E40A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ingFang SC" w:cs="PingFang SC" w:eastAsia="PingFang SC" w:hAnsi="PingFang S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PingFang SC" w:cs="PingFang SC" w:eastAsia="PingFang SC" w:hAnsi="PingFang SC"/>
      <w:b/>
      <w:bCs/>
      <w:color w:val="1E40A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20"/>
      <w:outlineLvl w:val="1"/>
    </w:pPr>
    <w:rPr>
      <w:rFonts w:ascii="PingFang SC" w:cs="PingFang SC" w:eastAsia="PingFang SC" w:hAnsi="PingFang SC"/>
      <w:b/>
      <w:bCs/>
      <w:color w:val="0F17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AI超市账号快速上手手册</dc:title>
  <dc:creator>AI超市</dc:creator>
  <cp:lastModifiedBy>Un-named</cp:lastModifiedBy>
  <cp:revision>1</cp:revision>
  <dcterms:created xsi:type="dcterms:W3CDTF">2026-07-25T02:41:14.646Z</dcterms:created>
  <dcterms:modified xsi:type="dcterms:W3CDTF">2026-07-25T02:41:14.646Z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